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A06" w:rsidRDefault="006B5A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06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180"/>
        <w:gridCol w:w="601"/>
        <w:gridCol w:w="1456"/>
        <w:gridCol w:w="148"/>
        <w:gridCol w:w="992"/>
        <w:gridCol w:w="1178"/>
        <w:gridCol w:w="1232"/>
        <w:gridCol w:w="1276"/>
      </w:tblGrid>
      <w:tr w:rsidR="006B5A06">
        <w:trPr>
          <w:trHeight w:val="503"/>
        </w:trPr>
        <w:tc>
          <w:tcPr>
            <w:tcW w:w="10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mallCaps/>
                <w:sz w:val="16"/>
                <w:szCs w:val="16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smallCaps/>
                <w:sz w:val="16"/>
                <w:szCs w:val="16"/>
              </w:rPr>
              <w:t>GRIGLIA DI VALUTAZIONE GENE</w:t>
            </w:r>
            <w:bookmarkStart w:id="1" w:name="_GoBack"/>
            <w:bookmarkEnd w:id="1"/>
            <w:r>
              <w:rPr>
                <w:rFonts w:ascii="Arial" w:eastAsia="Arial" w:hAnsi="Arial" w:cs="Arial"/>
                <w:b/>
                <w:smallCaps/>
                <w:sz w:val="16"/>
                <w:szCs w:val="16"/>
              </w:rPr>
              <w:t>RICA E GLOBALE DEI TITOLI PER FIGURE PROFESSIONALI OPERANTI IN PROGETTI DEL PNRR</w:t>
            </w:r>
          </w:p>
        </w:tc>
      </w:tr>
      <w:tr w:rsidR="006B5A06">
        <w:trPr>
          <w:trHeight w:val="609"/>
        </w:trPr>
        <w:tc>
          <w:tcPr>
            <w:tcW w:w="6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n.riferimento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br/>
              <w:t>del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Curriculum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da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compilare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a cura del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Candidato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da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compilare a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cura della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Commissione</w:t>
            </w:r>
          </w:p>
        </w:tc>
      </w:tr>
      <w:tr w:rsidR="006B5A06">
        <w:trPr>
          <w:trHeight w:val="283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TITOLI DI STUDIO</w:t>
            </w:r>
          </w:p>
        </w:tc>
        <w:tc>
          <w:tcPr>
            <w:tcW w:w="4375" w:type="dxa"/>
            <w:gridSpan w:val="5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Totale punti (titoli di studio)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255"/>
        </w:trPr>
        <w:tc>
          <w:tcPr>
            <w:tcW w:w="378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A1. LAUREA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ATTINENTE  ALLA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SELEZIONE (vecchio ordinamento o magistrale)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PUNTI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255"/>
        </w:trPr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110 e lode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255"/>
        </w:trPr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 –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300"/>
        </w:trPr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&lt;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255"/>
        </w:trPr>
        <w:tc>
          <w:tcPr>
            <w:tcW w:w="378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A2. LAUREA ATTINENTE ALLA SELEZIONE (triennale, in alternativa al punto A1)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110 e lode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255"/>
        </w:trPr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100-110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274"/>
        </w:trPr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&lt;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579"/>
        </w:trPr>
        <w:tc>
          <w:tcPr>
            <w:tcW w:w="37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A3. DIPLOMA ATTINENTE ALLA SELEZIONE (in alternativa ai punti A1 e A2)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578"/>
        </w:trPr>
        <w:tc>
          <w:tcPr>
            <w:tcW w:w="37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A4. DOTTORATO DI RICERCA ATTINENTE ALLA SELEZIONE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578"/>
        </w:trPr>
        <w:tc>
          <w:tcPr>
            <w:tcW w:w="37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A5. MASTER UNIVERSITARIO DI II LIVELLO ATTINENTE ALLA SELEZIONE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720"/>
        </w:trPr>
        <w:tc>
          <w:tcPr>
            <w:tcW w:w="37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A6. MASTER UNIVERSITARIO DI I LIVELLO ATTINENTE ALLA SELEZIONE (in alternativa al punto A5)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480"/>
        </w:trPr>
        <w:tc>
          <w:tcPr>
            <w:tcW w:w="5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TITOLI CULTURALI SPECIFICI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br/>
              <w:t>NELLO SPECIFICO SETTORE IN CUI SI CONCORRE</w:t>
            </w:r>
          </w:p>
        </w:tc>
        <w:tc>
          <w:tcPr>
            <w:tcW w:w="2318" w:type="dxa"/>
            <w:gridSpan w:val="3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Totale punti (titoli culturali specifici)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614"/>
        </w:trPr>
        <w:tc>
          <w:tcPr>
            <w:tcW w:w="37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B1. COMPETENZE I.C.T.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CERTIFICATE riconosciute dal MIUR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3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Certificazioni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 punto cad.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6 p.)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720"/>
        </w:trPr>
        <w:tc>
          <w:tcPr>
            <w:tcW w:w="37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B2. PARTECIPAZIONE A CORSI DI FORMAZIONE ATTINENTI ALLA SELEZIONE, IN QUALITA’ DI DISCENTE (documentata attraverso rilascio attestato min. 12 ore)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4 corsi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 punti cad.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8 p.)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B5A06">
        <w:trPr>
          <w:trHeight w:val="720"/>
        </w:trPr>
        <w:tc>
          <w:tcPr>
            <w:tcW w:w="37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B3. CERTIFICAZIONI PROFESSIONALI PER CORSI SPECIALISTICI ATTINENTI ALLA SELEZIONE DISCENTE (documentata attraverso rilascio attestato min. 12 ore)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3 certificazioni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 punti cad.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6 p.)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B5A06">
        <w:trPr>
          <w:trHeight w:val="480"/>
        </w:trPr>
        <w:tc>
          <w:tcPr>
            <w:tcW w:w="5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LE ESPERIENZE NELLO SPECIFICO SETTORE IN CUI SI CONCORRE</w:t>
            </w:r>
          </w:p>
        </w:tc>
        <w:tc>
          <w:tcPr>
            <w:tcW w:w="2318" w:type="dxa"/>
            <w:gridSpan w:val="3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tale punti (esperienze)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854"/>
        </w:trPr>
        <w:tc>
          <w:tcPr>
            <w:tcW w:w="37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C1. INCARICHI SVOLTI ALL’INTERNO DELLE ISTITUZIONI SCOLASTICHE IN PROGETTI ATTINENTI ALLA SELEZIONE (non contemplate nei successivi punti)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5 incarichi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 punto cad.</w:t>
            </w:r>
          </w:p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10 p.)</w:t>
            </w:r>
          </w:p>
        </w:tc>
        <w:tc>
          <w:tcPr>
            <w:tcW w:w="1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B5A06">
        <w:trPr>
          <w:trHeight w:val="856"/>
        </w:trPr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C2. ISCRIZIONE ALL' ALBO PROFESSIONALE ATTINENTE ALLA SELEZIONE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10 anni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 punto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per anno</w:t>
            </w:r>
          </w:p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10 p.)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6B5A06">
        <w:trPr>
          <w:trHeight w:val="856"/>
        </w:trPr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C3. ESPERIENZE DI DOCENZA O COLLABORAZIONE CON UNIVERSITA’, ENTI, ASSOCIAZIONI PROFESSIONALI (min. 10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ore)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SE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ATTINENTI ALLA SELEZIONE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5 esperienze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1 punto </w:t>
            </w:r>
            <w:proofErr w:type="spellStart"/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cad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br/>
              <w:t>(</w:t>
            </w:r>
            <w:proofErr w:type="spellStart"/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5 p.)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B5A06">
        <w:trPr>
          <w:trHeight w:val="856"/>
        </w:trPr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C4. ESPERIENZE DI DOCENZA NEI PROGETTI FINANZIATI DA FONDI EUROPEI SE ATTINENTI ALLA SELEZIONE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5 esperienze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2 punti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cad.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(</w:t>
            </w:r>
            <w:proofErr w:type="spellStart"/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10 p.)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B5A06">
        <w:trPr>
          <w:trHeight w:val="856"/>
        </w:trPr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C5. ESPERIENZE DI TUTOR D’AULA/DIDATTICO NEI PROGETTI FINANZIATI DA FO</w:t>
            </w:r>
            <w:r>
              <w:rPr>
                <w:rFonts w:ascii="Arial" w:eastAsia="Arial" w:hAnsi="Arial" w:cs="Arial"/>
                <w:sz w:val="16"/>
                <w:szCs w:val="16"/>
              </w:rPr>
              <w:t>NDI EUROPEI SE ATTINENTI ALLA SELEZIONE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5 esperienze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2 punti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cad.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(</w:t>
            </w:r>
            <w:proofErr w:type="spellStart"/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10 p.)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B5A06">
        <w:trPr>
          <w:trHeight w:val="856"/>
        </w:trPr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C6. CONOSCENZE SPECIFICHE DELL’ARGOMENTO (documentate attraverso Pubblicazioni)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5 pubblicazioni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5B3505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1 punto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cad.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(</w:t>
            </w:r>
            <w:proofErr w:type="spellStart"/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5 p.)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A06" w:rsidRDefault="006B5A06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B5A06">
        <w:trPr>
          <w:trHeight w:val="616"/>
        </w:trPr>
        <w:tc>
          <w:tcPr>
            <w:tcW w:w="6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5A06" w:rsidRDefault="005B3505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MAX                                                               100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5A06" w:rsidRDefault="006B5A06">
            <w:pPr>
              <w:rPr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5A06" w:rsidRDefault="006B5A06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5A06" w:rsidRDefault="006B5A06">
            <w:pPr>
              <w:rPr>
                <w:sz w:val="16"/>
                <w:szCs w:val="16"/>
              </w:rPr>
            </w:pPr>
          </w:p>
        </w:tc>
      </w:tr>
    </w:tbl>
    <w:p w:rsidR="006B5A06" w:rsidRDefault="006B5A06">
      <w:pPr>
        <w:rPr>
          <w:sz w:val="16"/>
          <w:szCs w:val="16"/>
        </w:rPr>
      </w:pPr>
    </w:p>
    <w:sectPr w:rsidR="006B5A06">
      <w:pgSz w:w="11906" w:h="16838"/>
      <w:pgMar w:top="510" w:right="1134" w:bottom="72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53A8C"/>
    <w:multiLevelType w:val="multilevel"/>
    <w:tmpl w:val="77A09C9E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A06"/>
    <w:rsid w:val="005B3505"/>
    <w:rsid w:val="006B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64811-D8DE-4058-9377-439B858B8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49E2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mma">
    <w:name w:val="Comma"/>
    <w:basedOn w:val="Paragrafoelenco"/>
    <w:link w:val="CommaCarattere"/>
    <w:qFormat/>
    <w:rsid w:val="001349E2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1349E2"/>
  </w:style>
  <w:style w:type="paragraph" w:styleId="Paragrafoelenco">
    <w:name w:val="List Paragraph"/>
    <w:basedOn w:val="Normale"/>
    <w:qFormat/>
    <w:rsid w:val="001349E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1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16B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41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4M/1928mcuU67iNFQXWtJuhrDw==">CgMxLjAyCGguZ2pkZ3hzOAByITFjU2FOUVlHRTVObW9CMXdFbnVENUoxU3kzODZ6dmVYVw==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Alessandro Puzzi</cp:lastModifiedBy>
  <cp:revision>2</cp:revision>
  <dcterms:created xsi:type="dcterms:W3CDTF">2023-05-05T07:39:00Z</dcterms:created>
  <dcterms:modified xsi:type="dcterms:W3CDTF">2024-04-22T10:02:00Z</dcterms:modified>
</cp:coreProperties>
</file>